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C4435" w14:textId="77777777" w:rsidR="00FE45C1" w:rsidRDefault="00FE45C1" w:rsidP="00FE45C1">
      <w:pPr>
        <w:spacing w:line="480" w:lineRule="auto"/>
        <w:jc w:val="center"/>
        <w:rPr>
          <w:rFonts w:ascii="Times New Roman" w:hAnsi="Times New Roman" w:cs="Times New Roman"/>
          <w:sz w:val="24"/>
          <w:szCs w:val="24"/>
        </w:rPr>
      </w:pPr>
    </w:p>
    <w:p w14:paraId="15F395BA" w14:textId="77777777" w:rsidR="00FE45C1" w:rsidRDefault="00FE45C1" w:rsidP="00FE45C1">
      <w:pPr>
        <w:spacing w:line="480" w:lineRule="auto"/>
        <w:jc w:val="center"/>
        <w:rPr>
          <w:rFonts w:ascii="Times New Roman" w:hAnsi="Times New Roman" w:cs="Times New Roman"/>
          <w:sz w:val="24"/>
          <w:szCs w:val="24"/>
        </w:rPr>
      </w:pPr>
    </w:p>
    <w:p w14:paraId="3CC4CC2D" w14:textId="77777777" w:rsidR="00FE45C1" w:rsidRDefault="00FE45C1" w:rsidP="00FE45C1">
      <w:pPr>
        <w:spacing w:line="480" w:lineRule="auto"/>
        <w:jc w:val="center"/>
        <w:rPr>
          <w:rFonts w:ascii="Times New Roman" w:hAnsi="Times New Roman" w:cs="Times New Roman"/>
          <w:sz w:val="24"/>
          <w:szCs w:val="24"/>
        </w:rPr>
      </w:pPr>
    </w:p>
    <w:p w14:paraId="0DEE121B" w14:textId="77777777" w:rsidR="00FE45C1" w:rsidRDefault="00FE45C1" w:rsidP="00FE45C1">
      <w:pPr>
        <w:spacing w:line="480" w:lineRule="auto"/>
        <w:jc w:val="center"/>
        <w:rPr>
          <w:rFonts w:ascii="Times New Roman" w:hAnsi="Times New Roman" w:cs="Times New Roman"/>
          <w:sz w:val="24"/>
          <w:szCs w:val="24"/>
        </w:rPr>
      </w:pPr>
    </w:p>
    <w:p w14:paraId="0E6C9F4E" w14:textId="77777777" w:rsidR="00FE45C1" w:rsidRDefault="00FE45C1" w:rsidP="00FE45C1">
      <w:pPr>
        <w:spacing w:line="480" w:lineRule="auto"/>
        <w:jc w:val="center"/>
        <w:rPr>
          <w:rFonts w:ascii="Times New Roman" w:hAnsi="Times New Roman" w:cs="Times New Roman"/>
          <w:sz w:val="24"/>
          <w:szCs w:val="24"/>
        </w:rPr>
      </w:pPr>
    </w:p>
    <w:p w14:paraId="6603EC9A" w14:textId="01394DDC" w:rsidR="006C0A20" w:rsidRPr="001C5700" w:rsidRDefault="006641CB" w:rsidP="00FE45C1">
      <w:pPr>
        <w:spacing w:line="480" w:lineRule="auto"/>
        <w:jc w:val="center"/>
        <w:rPr>
          <w:rFonts w:ascii="Times New Roman" w:hAnsi="Times New Roman" w:cs="Times New Roman"/>
          <w:sz w:val="24"/>
          <w:szCs w:val="24"/>
        </w:rPr>
      </w:pPr>
      <w:r w:rsidRPr="001C5700">
        <w:rPr>
          <w:rFonts w:ascii="Times New Roman" w:hAnsi="Times New Roman" w:cs="Times New Roman"/>
          <w:sz w:val="24"/>
          <w:szCs w:val="24"/>
        </w:rPr>
        <w:t>Sexism</w:t>
      </w:r>
    </w:p>
    <w:p w14:paraId="3F98C6DB" w14:textId="0D35383A" w:rsidR="00B473EE" w:rsidRPr="001C5700" w:rsidRDefault="006641CB" w:rsidP="00FE45C1">
      <w:pPr>
        <w:spacing w:line="480" w:lineRule="auto"/>
        <w:jc w:val="center"/>
        <w:rPr>
          <w:rFonts w:ascii="Times New Roman" w:hAnsi="Times New Roman" w:cs="Times New Roman"/>
          <w:sz w:val="24"/>
          <w:szCs w:val="24"/>
        </w:rPr>
      </w:pPr>
      <w:r w:rsidRPr="001C5700">
        <w:rPr>
          <w:rFonts w:ascii="Times New Roman" w:hAnsi="Times New Roman" w:cs="Times New Roman"/>
          <w:sz w:val="24"/>
          <w:szCs w:val="24"/>
        </w:rPr>
        <w:t>Student Name</w:t>
      </w:r>
    </w:p>
    <w:p w14:paraId="6311A383" w14:textId="77777777" w:rsidR="00B473EE" w:rsidRPr="001C5700" w:rsidRDefault="006641CB" w:rsidP="00FE45C1">
      <w:pPr>
        <w:spacing w:line="480" w:lineRule="auto"/>
        <w:jc w:val="center"/>
        <w:rPr>
          <w:rFonts w:ascii="Times New Roman" w:hAnsi="Times New Roman" w:cs="Times New Roman"/>
          <w:sz w:val="24"/>
          <w:szCs w:val="24"/>
        </w:rPr>
      </w:pPr>
      <w:r w:rsidRPr="001C5700">
        <w:rPr>
          <w:rFonts w:ascii="Times New Roman" w:hAnsi="Times New Roman" w:cs="Times New Roman"/>
          <w:sz w:val="24"/>
          <w:szCs w:val="24"/>
        </w:rPr>
        <w:t>Institution Affiliations</w:t>
      </w:r>
    </w:p>
    <w:p w14:paraId="36BABE45" w14:textId="4DBAC949" w:rsidR="00B473EE" w:rsidRPr="001C5700" w:rsidRDefault="006641CB" w:rsidP="00FE45C1">
      <w:pPr>
        <w:spacing w:line="480" w:lineRule="auto"/>
        <w:jc w:val="center"/>
        <w:rPr>
          <w:rFonts w:ascii="Times New Roman" w:hAnsi="Times New Roman" w:cs="Times New Roman"/>
          <w:sz w:val="24"/>
          <w:szCs w:val="24"/>
        </w:rPr>
      </w:pPr>
      <w:r w:rsidRPr="001C5700">
        <w:rPr>
          <w:rFonts w:ascii="Times New Roman" w:hAnsi="Times New Roman" w:cs="Times New Roman"/>
          <w:sz w:val="24"/>
          <w:szCs w:val="24"/>
        </w:rPr>
        <w:t>Date</w:t>
      </w:r>
    </w:p>
    <w:p w14:paraId="35222333" w14:textId="77777777" w:rsidR="00B473EE" w:rsidRPr="001C5700" w:rsidRDefault="006641CB" w:rsidP="001C5700">
      <w:pPr>
        <w:spacing w:line="480" w:lineRule="auto"/>
        <w:rPr>
          <w:rFonts w:ascii="Times New Roman" w:hAnsi="Times New Roman" w:cs="Times New Roman"/>
          <w:sz w:val="24"/>
          <w:szCs w:val="24"/>
        </w:rPr>
      </w:pPr>
      <w:r w:rsidRPr="001C5700">
        <w:rPr>
          <w:rFonts w:ascii="Times New Roman" w:hAnsi="Times New Roman" w:cs="Times New Roman"/>
          <w:sz w:val="24"/>
          <w:szCs w:val="24"/>
        </w:rPr>
        <w:br w:type="page"/>
      </w:r>
    </w:p>
    <w:p w14:paraId="5A060ADF" w14:textId="39E6D9E6" w:rsidR="00FE45C1" w:rsidRPr="00FE45C1" w:rsidRDefault="00FE45C1" w:rsidP="00FE45C1">
      <w:pPr>
        <w:spacing w:line="480" w:lineRule="auto"/>
        <w:ind w:firstLine="720"/>
        <w:jc w:val="center"/>
        <w:rPr>
          <w:rFonts w:ascii="Times New Roman" w:hAnsi="Times New Roman" w:cs="Times New Roman"/>
          <w:b/>
          <w:bCs/>
          <w:sz w:val="24"/>
          <w:szCs w:val="24"/>
        </w:rPr>
      </w:pPr>
      <w:r w:rsidRPr="00FE45C1">
        <w:rPr>
          <w:rFonts w:ascii="Times New Roman" w:hAnsi="Times New Roman" w:cs="Times New Roman"/>
          <w:b/>
          <w:bCs/>
          <w:sz w:val="24"/>
          <w:szCs w:val="24"/>
        </w:rPr>
        <w:lastRenderedPageBreak/>
        <w:t>SEXISM</w:t>
      </w:r>
    </w:p>
    <w:p w14:paraId="79AD35F6" w14:textId="04054A75" w:rsidR="00D705C2" w:rsidRPr="001C5700" w:rsidRDefault="006641CB" w:rsidP="001C5700">
      <w:pPr>
        <w:spacing w:line="480" w:lineRule="auto"/>
        <w:ind w:firstLine="720"/>
        <w:rPr>
          <w:rFonts w:ascii="Times New Roman" w:hAnsi="Times New Roman" w:cs="Times New Roman"/>
          <w:sz w:val="24"/>
          <w:szCs w:val="24"/>
        </w:rPr>
      </w:pPr>
      <w:r w:rsidRPr="001C5700">
        <w:rPr>
          <w:rFonts w:ascii="Times New Roman" w:hAnsi="Times New Roman" w:cs="Times New Roman"/>
          <w:sz w:val="24"/>
          <w:szCs w:val="24"/>
        </w:rPr>
        <w:t xml:space="preserve">Sexism </w:t>
      </w:r>
      <w:r w:rsidR="00ED4E6F" w:rsidRPr="001C5700">
        <w:rPr>
          <w:rFonts w:ascii="Times New Roman" w:hAnsi="Times New Roman" w:cs="Times New Roman"/>
          <w:sz w:val="24"/>
          <w:szCs w:val="24"/>
        </w:rPr>
        <w:t>refers to</w:t>
      </w:r>
      <w:r w:rsidRPr="001C5700">
        <w:rPr>
          <w:rFonts w:ascii="Times New Roman" w:hAnsi="Times New Roman" w:cs="Times New Roman"/>
          <w:sz w:val="24"/>
          <w:szCs w:val="24"/>
        </w:rPr>
        <w:t xml:space="preserve"> unfairness based </w:t>
      </w:r>
      <w:r w:rsidR="00ED4E6F" w:rsidRPr="001C5700">
        <w:rPr>
          <w:rFonts w:ascii="Times New Roman" w:hAnsi="Times New Roman" w:cs="Times New Roman"/>
          <w:sz w:val="24"/>
          <w:szCs w:val="24"/>
        </w:rPr>
        <w:t>on a person's gender</w:t>
      </w:r>
      <w:r w:rsidR="008B0569" w:rsidRPr="001C5700">
        <w:rPr>
          <w:rFonts w:ascii="Times New Roman" w:hAnsi="Times New Roman" w:cs="Times New Roman"/>
          <w:sz w:val="24"/>
          <w:szCs w:val="24"/>
        </w:rPr>
        <w:t>.</w:t>
      </w:r>
      <w:r w:rsidR="00ED4E6F" w:rsidRPr="001C5700">
        <w:rPr>
          <w:rFonts w:ascii="Times New Roman" w:hAnsi="Times New Roman" w:cs="Times New Roman"/>
          <w:sz w:val="24"/>
          <w:szCs w:val="24"/>
        </w:rPr>
        <w:t xml:space="preserve"> Sexism affects mostly women and girls in society. </w:t>
      </w:r>
      <w:r w:rsidR="008B0569" w:rsidRPr="001C5700">
        <w:rPr>
          <w:rFonts w:ascii="Times New Roman" w:hAnsi="Times New Roman" w:cs="Times New Roman"/>
          <w:sz w:val="24"/>
          <w:szCs w:val="24"/>
        </w:rPr>
        <w:t>It has been associated</w:t>
      </w:r>
      <w:r w:rsidR="00ED4E6F" w:rsidRPr="001C5700">
        <w:rPr>
          <w:rFonts w:ascii="Times New Roman" w:hAnsi="Times New Roman" w:cs="Times New Roman"/>
          <w:sz w:val="24"/>
          <w:szCs w:val="24"/>
        </w:rPr>
        <w:t xml:space="preserve"> with stereotypes in </w:t>
      </w:r>
      <w:r w:rsidR="008B0569" w:rsidRPr="001C5700">
        <w:rPr>
          <w:rFonts w:ascii="Times New Roman" w:hAnsi="Times New Roman" w:cs="Times New Roman"/>
          <w:sz w:val="24"/>
          <w:szCs w:val="24"/>
        </w:rPr>
        <w:t>gender roles</w:t>
      </w:r>
      <w:r w:rsidR="00ED4E6F" w:rsidRPr="001C5700">
        <w:rPr>
          <w:rFonts w:ascii="Times New Roman" w:hAnsi="Times New Roman" w:cs="Times New Roman"/>
          <w:sz w:val="24"/>
          <w:szCs w:val="24"/>
        </w:rPr>
        <w:t xml:space="preserve"> such as referring to both male and female gender as mankind, officers, and guys</w:t>
      </w:r>
      <w:r w:rsidR="008B0569" w:rsidRPr="001C5700">
        <w:rPr>
          <w:rFonts w:ascii="Times New Roman" w:hAnsi="Times New Roman" w:cs="Times New Roman"/>
          <w:sz w:val="24"/>
          <w:szCs w:val="24"/>
        </w:rPr>
        <w:t xml:space="preserve">, and may contain the trust that one gender or sex is more </w:t>
      </w:r>
      <w:r w:rsidR="00ED4E6F" w:rsidRPr="001C5700">
        <w:rPr>
          <w:rFonts w:ascii="Times New Roman" w:hAnsi="Times New Roman" w:cs="Times New Roman"/>
          <w:sz w:val="24"/>
          <w:szCs w:val="24"/>
        </w:rPr>
        <w:t xml:space="preserve">superior </w:t>
      </w:r>
      <w:r w:rsidR="008B0569" w:rsidRPr="001C5700">
        <w:rPr>
          <w:rFonts w:ascii="Times New Roman" w:hAnsi="Times New Roman" w:cs="Times New Roman"/>
          <w:sz w:val="24"/>
          <w:szCs w:val="24"/>
        </w:rPr>
        <w:t xml:space="preserve">to </w:t>
      </w:r>
      <w:r w:rsidR="00340472" w:rsidRPr="001C5700">
        <w:rPr>
          <w:rFonts w:ascii="Times New Roman" w:hAnsi="Times New Roman" w:cs="Times New Roman"/>
          <w:sz w:val="24"/>
          <w:szCs w:val="24"/>
        </w:rPr>
        <w:t xml:space="preserve">another. </w:t>
      </w:r>
      <w:r w:rsidR="00ED4E6F" w:rsidRPr="001C5700">
        <w:rPr>
          <w:rFonts w:ascii="Times New Roman" w:hAnsi="Times New Roman" w:cs="Times New Roman"/>
          <w:sz w:val="24"/>
          <w:szCs w:val="24"/>
        </w:rPr>
        <w:t xml:space="preserve"> </w:t>
      </w:r>
      <w:r w:rsidRPr="001C5700">
        <w:rPr>
          <w:rFonts w:ascii="Times New Roman" w:hAnsi="Times New Roman" w:cs="Times New Roman"/>
          <w:sz w:val="24"/>
          <w:szCs w:val="24"/>
        </w:rPr>
        <w:t>Women have been considered to be the victims of sexism but of late, men are also falling victim</w:t>
      </w:r>
      <w:r w:rsidRPr="001C5700">
        <w:rPr>
          <w:rFonts w:ascii="Times New Roman" w:hAnsi="Times New Roman" w:cs="Times New Roman"/>
          <w:sz w:val="24"/>
          <w:szCs w:val="24"/>
        </w:rPr>
        <w:t xml:space="preserve">s of the same. The essay highlights how men can learn from women on how to cope with sexism.  </w:t>
      </w:r>
    </w:p>
    <w:p w14:paraId="04FC27CA" w14:textId="77777777" w:rsidR="00337082" w:rsidRPr="001C5700" w:rsidRDefault="006641CB" w:rsidP="001C5700">
      <w:pPr>
        <w:spacing w:line="480" w:lineRule="auto"/>
        <w:ind w:firstLine="720"/>
        <w:rPr>
          <w:rFonts w:ascii="Times New Roman" w:hAnsi="Times New Roman" w:cs="Times New Roman"/>
          <w:sz w:val="24"/>
          <w:szCs w:val="24"/>
        </w:rPr>
      </w:pPr>
      <w:r w:rsidRPr="001C5700">
        <w:rPr>
          <w:rFonts w:ascii="Times New Roman" w:hAnsi="Times New Roman" w:cs="Times New Roman"/>
          <w:sz w:val="24"/>
          <w:szCs w:val="24"/>
        </w:rPr>
        <w:t>Male sexism manifests when a man is discriminated against and monopolized by a woman. After a divorce, men are always forced to bear burdens of payments even whe</w:t>
      </w:r>
      <w:r w:rsidRPr="001C5700">
        <w:rPr>
          <w:rFonts w:ascii="Times New Roman" w:hAnsi="Times New Roman" w:cs="Times New Roman"/>
          <w:sz w:val="24"/>
          <w:szCs w:val="24"/>
        </w:rPr>
        <w:t>n the ex-wives are capable of taking care of themselves with stable jobs and incomes (Berlatsky, 2013). The study by Berlatsky further adds that men only receive about 10% of guardianship of their kids after a divorce. According to (Katz, 2013)</w:t>
      </w:r>
      <w:r w:rsidR="007516DB" w:rsidRPr="001C5700">
        <w:rPr>
          <w:rFonts w:ascii="Times New Roman" w:hAnsi="Times New Roman" w:cs="Times New Roman"/>
          <w:sz w:val="24"/>
          <w:szCs w:val="24"/>
        </w:rPr>
        <w:t>, Women are always victims of circumstances in men's deeds such as sexual abuse but no one cares to know what leads to the actions leading to such behaviors. Katz points out that not only women are abused by men but also men abuse other men and boys. Both men and women are victims of men's violence and discrimination. In fighting and preventing sexism, men in leadership need to challenge and stop abusive men.</w:t>
      </w:r>
      <w:r w:rsidR="00F022D5" w:rsidRPr="001C5700">
        <w:rPr>
          <w:rFonts w:ascii="Times New Roman" w:hAnsi="Times New Roman" w:cs="Times New Roman"/>
          <w:sz w:val="24"/>
          <w:szCs w:val="24"/>
        </w:rPr>
        <w:t xml:space="preserve"> Stopping male sexism needs the entire male society to come together and speak out about these issues and prevent their peers from committing such sexism behaviors.  </w:t>
      </w:r>
    </w:p>
    <w:p w14:paraId="588F28F4" w14:textId="77777777" w:rsidR="00ED4E6F" w:rsidRPr="001C5700" w:rsidRDefault="006641CB" w:rsidP="001C5700">
      <w:pPr>
        <w:spacing w:line="480" w:lineRule="auto"/>
        <w:ind w:firstLine="720"/>
        <w:rPr>
          <w:rFonts w:ascii="Times New Roman" w:hAnsi="Times New Roman" w:cs="Times New Roman"/>
          <w:sz w:val="24"/>
          <w:szCs w:val="24"/>
        </w:rPr>
      </w:pPr>
      <w:r w:rsidRPr="001C5700">
        <w:rPr>
          <w:rFonts w:ascii="Times New Roman" w:hAnsi="Times New Roman" w:cs="Times New Roman"/>
          <w:sz w:val="24"/>
          <w:szCs w:val="24"/>
        </w:rPr>
        <w:t>Racism, ethnic, religious, and political discriminations contribute to sexism. In trying to prevent sexism, boys, youth and men need to be educated on leadership skills. Such skills promote positive be</w:t>
      </w:r>
      <w:r w:rsidRPr="001C5700">
        <w:rPr>
          <w:rFonts w:ascii="Times New Roman" w:hAnsi="Times New Roman" w:cs="Times New Roman"/>
          <w:sz w:val="24"/>
          <w:szCs w:val="24"/>
        </w:rPr>
        <w:t xml:space="preserve">havior and instils moral values into young children </w:t>
      </w:r>
      <w:r w:rsidR="00B473EE" w:rsidRPr="001C5700">
        <w:rPr>
          <w:rFonts w:ascii="Times New Roman" w:hAnsi="Times New Roman" w:cs="Times New Roman"/>
          <w:sz w:val="24"/>
          <w:szCs w:val="24"/>
        </w:rPr>
        <w:t>that they grow up with, and can prevent incidences of sexism, both male and female.</w:t>
      </w:r>
    </w:p>
    <w:p w14:paraId="6389412C" w14:textId="68421010" w:rsidR="00ED4E6F" w:rsidRPr="00FE45C1" w:rsidRDefault="006641CB" w:rsidP="00FE45C1">
      <w:pPr>
        <w:spacing w:line="480" w:lineRule="auto"/>
        <w:jc w:val="center"/>
        <w:rPr>
          <w:rFonts w:ascii="Times New Roman" w:hAnsi="Times New Roman" w:cs="Times New Roman"/>
          <w:sz w:val="24"/>
          <w:szCs w:val="24"/>
        </w:rPr>
      </w:pPr>
      <w:r w:rsidRPr="001C5700">
        <w:rPr>
          <w:rFonts w:ascii="Times New Roman" w:hAnsi="Times New Roman" w:cs="Times New Roman"/>
          <w:sz w:val="24"/>
          <w:szCs w:val="24"/>
        </w:rPr>
        <w:br w:type="page"/>
      </w:r>
      <w:r w:rsidRPr="001C5700">
        <w:rPr>
          <w:rFonts w:ascii="Times New Roman" w:hAnsi="Times New Roman" w:cs="Times New Roman"/>
          <w:b/>
          <w:sz w:val="24"/>
          <w:szCs w:val="24"/>
        </w:rPr>
        <w:lastRenderedPageBreak/>
        <w:t>References</w:t>
      </w:r>
    </w:p>
    <w:p w14:paraId="23961CB0" w14:textId="77777777" w:rsidR="0052433C" w:rsidRPr="001C5700" w:rsidRDefault="006641CB" w:rsidP="001C5700">
      <w:pPr>
        <w:spacing w:line="480" w:lineRule="auto"/>
        <w:ind w:left="720" w:hanging="720"/>
        <w:rPr>
          <w:rFonts w:ascii="Times New Roman" w:hAnsi="Times New Roman" w:cs="Times New Roman"/>
          <w:color w:val="222222"/>
          <w:sz w:val="24"/>
          <w:szCs w:val="24"/>
          <w:shd w:val="clear" w:color="auto" w:fill="FFFFFF"/>
        </w:rPr>
      </w:pPr>
      <w:r w:rsidRPr="001C5700">
        <w:rPr>
          <w:rFonts w:ascii="Times New Roman" w:hAnsi="Times New Roman" w:cs="Times New Roman"/>
          <w:color w:val="222222"/>
          <w:sz w:val="24"/>
          <w:szCs w:val="24"/>
          <w:shd w:val="clear" w:color="auto" w:fill="FFFFFF"/>
        </w:rPr>
        <w:t>Berlatsky, N. (2013). When Men Experience Sexism. </w:t>
      </w:r>
      <w:r w:rsidRPr="001C5700">
        <w:rPr>
          <w:rFonts w:ascii="Times New Roman" w:hAnsi="Times New Roman" w:cs="Times New Roman"/>
          <w:i/>
          <w:iCs/>
          <w:color w:val="222222"/>
          <w:sz w:val="24"/>
          <w:szCs w:val="24"/>
          <w:shd w:val="clear" w:color="auto" w:fill="FFFFFF"/>
        </w:rPr>
        <w:t>The Atlantic</w:t>
      </w:r>
      <w:r w:rsidRPr="001C5700">
        <w:rPr>
          <w:rFonts w:ascii="Times New Roman" w:hAnsi="Times New Roman" w:cs="Times New Roman"/>
          <w:color w:val="222222"/>
          <w:sz w:val="24"/>
          <w:szCs w:val="24"/>
          <w:shd w:val="clear" w:color="auto" w:fill="FFFFFF"/>
        </w:rPr>
        <w:t>.</w:t>
      </w:r>
    </w:p>
    <w:p w14:paraId="50D74E66" w14:textId="77777777" w:rsidR="005422D7" w:rsidRPr="001C5700" w:rsidRDefault="006641CB" w:rsidP="001C5700">
      <w:pPr>
        <w:spacing w:line="480" w:lineRule="auto"/>
        <w:ind w:left="720" w:hanging="720"/>
        <w:rPr>
          <w:rFonts w:ascii="Times New Roman" w:hAnsi="Times New Roman" w:cs="Times New Roman"/>
          <w:sz w:val="24"/>
          <w:szCs w:val="24"/>
        </w:rPr>
      </w:pPr>
      <w:r w:rsidRPr="001C5700">
        <w:rPr>
          <w:rFonts w:ascii="Times New Roman" w:hAnsi="Times New Roman" w:cs="Times New Roman"/>
          <w:color w:val="222222"/>
          <w:sz w:val="24"/>
          <w:szCs w:val="24"/>
          <w:shd w:val="clear" w:color="auto" w:fill="FFFFFF"/>
        </w:rPr>
        <w:t>Katz, J. (2012). Violence against women: It’sa men’s issue. </w:t>
      </w:r>
      <w:r w:rsidRPr="001C5700">
        <w:rPr>
          <w:rFonts w:ascii="Times New Roman" w:hAnsi="Times New Roman" w:cs="Times New Roman"/>
          <w:i/>
          <w:iCs/>
          <w:color w:val="222222"/>
          <w:sz w:val="24"/>
          <w:szCs w:val="24"/>
          <w:shd w:val="clear" w:color="auto" w:fill="FFFFFF"/>
        </w:rPr>
        <w:t>TED. Available at: https://www. ted. com/talks/jackson_katz_violence_against_women_it_s_a_men_s_issue/up-next (accessed 16 April 2018)</w:t>
      </w:r>
      <w:r w:rsidRPr="001C5700">
        <w:rPr>
          <w:rFonts w:ascii="Times New Roman" w:hAnsi="Times New Roman" w:cs="Times New Roman"/>
          <w:color w:val="222222"/>
          <w:sz w:val="24"/>
          <w:szCs w:val="24"/>
          <w:shd w:val="clear" w:color="auto" w:fill="FFFFFF"/>
        </w:rPr>
        <w:t>.</w:t>
      </w:r>
    </w:p>
    <w:sectPr w:rsidR="005422D7" w:rsidRPr="001C5700" w:rsidSect="00FE45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D3DC6" w14:textId="77777777" w:rsidR="006641CB" w:rsidRDefault="006641CB" w:rsidP="00FE45C1">
      <w:pPr>
        <w:spacing w:after="0" w:line="240" w:lineRule="auto"/>
      </w:pPr>
      <w:r>
        <w:separator/>
      </w:r>
    </w:p>
  </w:endnote>
  <w:endnote w:type="continuationSeparator" w:id="0">
    <w:p w14:paraId="1917D08C" w14:textId="77777777" w:rsidR="006641CB" w:rsidRDefault="006641CB" w:rsidP="00FE4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7733AE" w14:textId="77777777" w:rsidR="006641CB" w:rsidRDefault="006641CB" w:rsidP="00FE45C1">
      <w:pPr>
        <w:spacing w:after="0" w:line="240" w:lineRule="auto"/>
      </w:pPr>
      <w:r>
        <w:separator/>
      </w:r>
    </w:p>
  </w:footnote>
  <w:footnote w:type="continuationSeparator" w:id="0">
    <w:p w14:paraId="7CB87035" w14:textId="77777777" w:rsidR="006641CB" w:rsidRDefault="006641CB" w:rsidP="00FE4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8786894"/>
      <w:docPartObj>
        <w:docPartGallery w:val="Page Numbers (Top of Page)"/>
        <w:docPartUnique/>
      </w:docPartObj>
    </w:sdtPr>
    <w:sdtEndPr>
      <w:rPr>
        <w:noProof/>
      </w:rPr>
    </w:sdtEndPr>
    <w:sdtContent>
      <w:p w14:paraId="42DA0CD1" w14:textId="2E0A15E9" w:rsidR="00FE45C1" w:rsidRDefault="00FE45C1">
        <w:pPr>
          <w:pStyle w:val="Header"/>
          <w:jc w:val="right"/>
        </w:pPr>
        <w:r w:rsidRPr="00FE45C1">
          <w:rPr>
            <w:rFonts w:ascii="Times New Roman" w:hAnsi="Times New Roman" w:cs="Times New Roman"/>
            <w:sz w:val="24"/>
            <w:szCs w:val="24"/>
          </w:rPr>
          <w:t xml:space="preserve">SEXISM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476A45" w14:textId="77777777" w:rsidR="00FE45C1" w:rsidRDefault="00FE4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74B97" w14:textId="5713A02B" w:rsidR="00FE45C1" w:rsidRPr="00FE45C1" w:rsidRDefault="00FE45C1">
    <w:pPr>
      <w:pStyle w:val="Header"/>
      <w:rPr>
        <w:rFonts w:ascii="Times New Roman" w:hAnsi="Times New Roman" w:cs="Times New Roman"/>
        <w:sz w:val="24"/>
        <w:szCs w:val="24"/>
      </w:rPr>
    </w:pPr>
    <w:r w:rsidRPr="00FE45C1">
      <w:rPr>
        <w:rFonts w:ascii="Times New Roman" w:hAnsi="Times New Roman" w:cs="Times New Roman"/>
        <w:sz w:val="24"/>
        <w:szCs w:val="24"/>
      </w:rPr>
      <w:t>Running Head:  SEXISM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21"/>
    <w:rsid w:val="000B6121"/>
    <w:rsid w:val="0012517A"/>
    <w:rsid w:val="0017785E"/>
    <w:rsid w:val="001C5700"/>
    <w:rsid w:val="00337082"/>
    <w:rsid w:val="00340472"/>
    <w:rsid w:val="0052433C"/>
    <w:rsid w:val="00536C0F"/>
    <w:rsid w:val="005422D7"/>
    <w:rsid w:val="00595EBE"/>
    <w:rsid w:val="006641CB"/>
    <w:rsid w:val="006C0A20"/>
    <w:rsid w:val="007516DB"/>
    <w:rsid w:val="008B0569"/>
    <w:rsid w:val="00AB59AC"/>
    <w:rsid w:val="00B473EE"/>
    <w:rsid w:val="00B52DEB"/>
    <w:rsid w:val="00D705C2"/>
    <w:rsid w:val="00E96DFF"/>
    <w:rsid w:val="00ED4E6F"/>
    <w:rsid w:val="00F022D5"/>
    <w:rsid w:val="00FA1A5C"/>
    <w:rsid w:val="00FE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F533C"/>
  <w15:docId w15:val="{8B5A2691-D258-45DF-BE02-83DC35C9E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5C1"/>
  </w:style>
  <w:style w:type="paragraph" w:styleId="Footer">
    <w:name w:val="footer"/>
    <w:basedOn w:val="Normal"/>
    <w:link w:val="FooterChar"/>
    <w:uiPriority w:val="99"/>
    <w:unhideWhenUsed/>
    <w:rsid w:val="00FE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2020-10-07T17:02:00Z</dcterms:created>
  <dcterms:modified xsi:type="dcterms:W3CDTF">2020-10-07T17:02:00Z</dcterms:modified>
</cp:coreProperties>
</file>